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44B40" w14:textId="77777777" w:rsidR="00F012B1" w:rsidRPr="00F012B1" w:rsidRDefault="00F012B1" w:rsidP="00F012B1">
      <w:r w:rsidRPr="00F012B1">
        <w:t>Aanwezig: Annemiek, Femke, Daisy, Wendy, Mirjam en Godfried</w:t>
      </w:r>
    </w:p>
    <w:p w14:paraId="1FF7E4FE" w14:textId="77777777" w:rsidR="00F012B1" w:rsidRPr="00F012B1" w:rsidRDefault="00F012B1" w:rsidP="00F012B1">
      <w:r w:rsidRPr="00F012B1">
        <w:t>Afwezig met kennisgeving: Sebastiaan</w:t>
      </w:r>
    </w:p>
    <w:p w14:paraId="041898CD" w14:textId="77777777" w:rsidR="00F012B1" w:rsidRPr="00F012B1" w:rsidRDefault="00F012B1" w:rsidP="00F012B1">
      <w:r w:rsidRPr="00F012B1">
        <w:t> </w:t>
      </w:r>
    </w:p>
    <w:p w14:paraId="3EAAB09D" w14:textId="77777777" w:rsidR="00F012B1" w:rsidRPr="00F012B1" w:rsidRDefault="00F012B1" w:rsidP="00F012B1">
      <w:pPr>
        <w:numPr>
          <w:ilvl w:val="0"/>
          <w:numId w:val="1"/>
        </w:numPr>
      </w:pPr>
      <w:r w:rsidRPr="00F012B1">
        <w:t>Sebastiaan is afwezig. Annemiek neemt het voorzitterschap voor deze vergadering op zich.</w:t>
      </w:r>
    </w:p>
    <w:p w14:paraId="35463D18" w14:textId="77777777" w:rsidR="00F012B1" w:rsidRPr="00F012B1" w:rsidRDefault="00F012B1" w:rsidP="00F012B1">
      <w:pPr>
        <w:numPr>
          <w:ilvl w:val="0"/>
          <w:numId w:val="1"/>
        </w:numPr>
      </w:pPr>
      <w:r w:rsidRPr="00F012B1">
        <w:t>Er zijn geen ingekomen stukken of mededelingen;  Mirjam controleert de verzendlijst.</w:t>
      </w:r>
    </w:p>
    <w:p w14:paraId="62A29530" w14:textId="77777777" w:rsidR="00F012B1" w:rsidRPr="00F012B1" w:rsidRDefault="00F012B1" w:rsidP="00F012B1">
      <w:pPr>
        <w:numPr>
          <w:ilvl w:val="0"/>
          <w:numId w:val="1"/>
        </w:numPr>
      </w:pPr>
      <w:r w:rsidRPr="00F012B1">
        <w:t>N.a.v. de notulen van vorige keer; code van schoolblocks was al verlopen, lijst met de uitgavenstroom van de Stichting volgt na verder overleg met de ouderraad.</w:t>
      </w:r>
    </w:p>
    <w:p w14:paraId="1242399E" w14:textId="77777777" w:rsidR="00F012B1" w:rsidRPr="00F012B1" w:rsidRDefault="00F012B1" w:rsidP="00F012B1">
      <w:pPr>
        <w:numPr>
          <w:ilvl w:val="0"/>
          <w:numId w:val="1"/>
        </w:numPr>
      </w:pPr>
      <w:r w:rsidRPr="00F012B1">
        <w:t>Godfried maakt deze keer de notulen; daarna notulen per toerbeurt.  Mirjam zal agenda in overleg met voorzitter blijven opstellen</w:t>
      </w:r>
    </w:p>
    <w:p w14:paraId="11A91A73" w14:textId="77777777" w:rsidR="00F012B1" w:rsidRPr="00F012B1" w:rsidRDefault="00F012B1" w:rsidP="00F012B1">
      <w:pPr>
        <w:numPr>
          <w:ilvl w:val="0"/>
          <w:numId w:val="1"/>
        </w:numPr>
      </w:pPr>
      <w:r w:rsidRPr="00F012B1">
        <w:t>We gaan vanwege uitstroom van 2 OMR leden (2x groep 8) de werving eerder opstarten.  Dit start in januari 2026. Mirjam maakt hiervoor een brief.  Het zou fijn zijn dat de nieuwe leden dan dit jaar nog kunnen “meedraaien”.</w:t>
      </w:r>
    </w:p>
    <w:p w14:paraId="1F685C29" w14:textId="77777777" w:rsidR="00F012B1" w:rsidRPr="00F012B1" w:rsidRDefault="00F012B1" w:rsidP="00F012B1">
      <w:pPr>
        <w:numPr>
          <w:ilvl w:val="0"/>
          <w:numId w:val="1"/>
        </w:numPr>
      </w:pPr>
      <w:r w:rsidRPr="00F012B1">
        <w:t>Jaarplan.  Duidelijk verhaal,  ingedikt qua onderwerpen. Voor de oudergeleding wel flink wat vaktermen verwerkt in het jaarplan dus niet altijd even gemakkelijk te lezen</w:t>
      </w:r>
    </w:p>
    <w:p w14:paraId="01A45515" w14:textId="77777777" w:rsidR="00F012B1" w:rsidRPr="00F012B1" w:rsidRDefault="00F012B1" w:rsidP="00F012B1">
      <w:pPr>
        <w:numPr>
          <w:ilvl w:val="0"/>
          <w:numId w:val="1"/>
        </w:numPr>
      </w:pPr>
      <w:r w:rsidRPr="00F012B1">
        <w:t>We hebben een onderwijsassistente aangetrokken voor 2-3 dagen in de week.  Godfried gaat de komende tijd een zieke directeur vervangen op de Brug.  Mirjam zal zich nog meer  leidinggevende taken voor ’t Getij voor haar rekening nemen</w:t>
      </w:r>
    </w:p>
    <w:p w14:paraId="1860C559" w14:textId="77777777" w:rsidR="00F012B1" w:rsidRPr="00F012B1" w:rsidRDefault="00F012B1" w:rsidP="00F012B1">
      <w:pPr>
        <w:numPr>
          <w:ilvl w:val="0"/>
          <w:numId w:val="1"/>
        </w:numPr>
      </w:pPr>
      <w:r w:rsidRPr="00F012B1">
        <w:t>Rekentraject ’t Getij.  We doorlopen een rekentraject met alle leerkrachten door heel de school heen. Dit wordt begeleid door Daniek.  We richten ons op de rekenleerlijnen en desbetreffende doelen en we werken minder met methodes.  Dit is ons speerpunt dit schooljaar.</w:t>
      </w:r>
    </w:p>
    <w:p w14:paraId="537F9C15" w14:textId="77777777" w:rsidR="00F012B1" w:rsidRPr="00F012B1" w:rsidRDefault="00F012B1" w:rsidP="00F012B1">
      <w:pPr>
        <w:numPr>
          <w:ilvl w:val="0"/>
          <w:numId w:val="1"/>
        </w:numPr>
      </w:pPr>
      <w:r w:rsidRPr="00F012B1">
        <w:t>GWGB+  We laten ons op school nog begeleiden door een externe advisieur. Deze adviseert het OT  en hij ondersteunt een aantal leerkrachten in de groei op het gebied van effectieve directe instructie (EDI)</w:t>
      </w:r>
    </w:p>
    <w:p w14:paraId="6193B22C" w14:textId="77777777" w:rsidR="00F012B1" w:rsidRPr="00F012B1" w:rsidRDefault="00F012B1" w:rsidP="00F012B1">
      <w:pPr>
        <w:numPr>
          <w:ilvl w:val="0"/>
          <w:numId w:val="1"/>
        </w:numPr>
      </w:pPr>
      <w:r w:rsidRPr="00F012B1">
        <w:t>Nieuw meubilair is al eerder besproken, ook een groot aantal vervangingen van chromebooks.  We zullen een paar chromebooks om laten bouwen tot “uitleen chrome-books”.</w:t>
      </w:r>
    </w:p>
    <w:p w14:paraId="7A2730BA" w14:textId="77777777" w:rsidR="00F012B1" w:rsidRPr="00F012B1" w:rsidRDefault="00F012B1" w:rsidP="00F012B1">
      <w:r w:rsidRPr="00F012B1">
        <w:t>Tevens hebben we gesproken over de mogelijke nieuwbouw.  Er is op dit moment een haalbaarheidsonderzoek opgestart voor Kloosterzande.  Daarin wordt bekeken of we gaan verduurzamen of een nieuwbouw.</w:t>
      </w:r>
    </w:p>
    <w:p w14:paraId="4C853B3E" w14:textId="77777777" w:rsidR="00F012B1" w:rsidRPr="00F012B1" w:rsidRDefault="00F012B1" w:rsidP="00F012B1">
      <w:pPr>
        <w:numPr>
          <w:ilvl w:val="0"/>
          <w:numId w:val="2"/>
        </w:numPr>
      </w:pPr>
      <w:r w:rsidRPr="00F012B1">
        <w:lastRenderedPageBreak/>
        <w:t>De volgende GMR bijeenkomst voor cluster Oost is 11 november.  Wendy, Daisy en Godfried zullen hierbij aansluiten.</w:t>
      </w:r>
    </w:p>
    <w:p w14:paraId="2E3E941D" w14:textId="77777777" w:rsidR="00F012B1" w:rsidRPr="00F012B1" w:rsidRDefault="00F012B1" w:rsidP="00F012B1">
      <w:pPr>
        <w:numPr>
          <w:ilvl w:val="0"/>
          <w:numId w:val="2"/>
        </w:numPr>
      </w:pPr>
      <w:r w:rsidRPr="00F012B1">
        <w:t>We gaan vragen aan de fruitinkopers of 25 euro een nieuw, passend bedrag zou kunnen zijn. </w:t>
      </w:r>
    </w:p>
    <w:p w14:paraId="31C4E72A" w14:textId="77777777" w:rsidR="00F012B1" w:rsidRPr="00F012B1" w:rsidRDefault="00F012B1" w:rsidP="00F012B1">
      <w:pPr>
        <w:numPr>
          <w:ilvl w:val="0"/>
          <w:numId w:val="2"/>
        </w:numPr>
      </w:pPr>
      <w:r w:rsidRPr="00F012B1">
        <w:t>We hebben met de KC-raad intensief gesproken over hoe we identiteit/burgerschap in een overlegvorm kunnen gieten. Dit in relatie met de doorstart van de werkgroep identiteit.  Een antwoord hierop is nog niet gevonden en we gaan zoeken naar een vorm waarin we zo breed mogelijk in gesprek kunnen gaan met elkaar.</w:t>
      </w:r>
    </w:p>
    <w:p w14:paraId="69E50CCC" w14:textId="77777777" w:rsidR="00F012B1" w:rsidRPr="00F012B1" w:rsidRDefault="00F012B1" w:rsidP="00F012B1">
      <w:pPr>
        <w:numPr>
          <w:ilvl w:val="0"/>
          <w:numId w:val="2"/>
        </w:numPr>
      </w:pPr>
      <w:r w:rsidRPr="00F012B1">
        <w:t>Er is een korte terugkoppeling besproken omtrent de deelname aan de werkplaats inclusief</w:t>
      </w:r>
    </w:p>
    <w:p w14:paraId="1328E673" w14:textId="77777777" w:rsidR="00F012B1" w:rsidRPr="00F012B1" w:rsidRDefault="00F012B1" w:rsidP="00F012B1">
      <w:pPr>
        <w:numPr>
          <w:ilvl w:val="0"/>
          <w:numId w:val="2"/>
        </w:numPr>
      </w:pPr>
      <w:r w:rsidRPr="00F012B1">
        <w:t>De nieuwe data: 8-12, 7-4  en 4-6 2026</w:t>
      </w:r>
    </w:p>
    <w:p w14:paraId="231D7251" w14:textId="77777777" w:rsidR="00F012B1" w:rsidRPr="00F012B1" w:rsidRDefault="00F012B1" w:rsidP="00F012B1">
      <w:pPr>
        <w:numPr>
          <w:ilvl w:val="0"/>
          <w:numId w:val="2"/>
        </w:numPr>
      </w:pPr>
      <w:r w:rsidRPr="00F012B1">
        <w:t>Femke vraagt of er al meer zicht is op de training MR.</w:t>
      </w:r>
    </w:p>
    <w:p w14:paraId="6A9569D1" w14:textId="77777777" w:rsidR="001C5A6D" w:rsidRPr="00F012B1" w:rsidRDefault="001C5A6D" w:rsidP="00F012B1"/>
    <w:sectPr w:rsidR="001C5A6D" w:rsidRPr="00F012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A3A94"/>
    <w:multiLevelType w:val="multilevel"/>
    <w:tmpl w:val="0776AC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9FB6712"/>
    <w:multiLevelType w:val="multilevel"/>
    <w:tmpl w:val="D2407C2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38531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9261677">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2B1"/>
    <w:rsid w:val="00054DC9"/>
    <w:rsid w:val="00114B38"/>
    <w:rsid w:val="00185D31"/>
    <w:rsid w:val="001C5A6D"/>
    <w:rsid w:val="00312E7F"/>
    <w:rsid w:val="004D792E"/>
    <w:rsid w:val="00AC15BA"/>
    <w:rsid w:val="00E943C1"/>
    <w:rsid w:val="00F012B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E2AB9"/>
  <w15:chartTrackingRefBased/>
  <w15:docId w15:val="{34A9F7B6-6DBE-41C5-8ED9-3A9E4CE2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1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1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12B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12B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12B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12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12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12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12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12B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12B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12B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12B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12B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12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12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12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12B1"/>
    <w:rPr>
      <w:rFonts w:eastAsiaTheme="majorEastAsia" w:cstheme="majorBidi"/>
      <w:color w:val="272727" w:themeColor="text1" w:themeTint="D8"/>
    </w:rPr>
  </w:style>
  <w:style w:type="paragraph" w:styleId="Titel">
    <w:name w:val="Title"/>
    <w:basedOn w:val="Standaard"/>
    <w:next w:val="Standaard"/>
    <w:link w:val="TitelChar"/>
    <w:uiPriority w:val="10"/>
    <w:qFormat/>
    <w:rsid w:val="00F01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12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12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12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12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12B1"/>
    <w:rPr>
      <w:i/>
      <w:iCs/>
      <w:color w:val="404040" w:themeColor="text1" w:themeTint="BF"/>
    </w:rPr>
  </w:style>
  <w:style w:type="paragraph" w:styleId="Lijstalinea">
    <w:name w:val="List Paragraph"/>
    <w:basedOn w:val="Standaard"/>
    <w:uiPriority w:val="34"/>
    <w:qFormat/>
    <w:rsid w:val="00F012B1"/>
    <w:pPr>
      <w:ind w:left="720"/>
      <w:contextualSpacing/>
    </w:pPr>
  </w:style>
  <w:style w:type="character" w:styleId="Intensievebenadrukking">
    <w:name w:val="Intense Emphasis"/>
    <w:basedOn w:val="Standaardalinea-lettertype"/>
    <w:uiPriority w:val="21"/>
    <w:qFormat/>
    <w:rsid w:val="00F012B1"/>
    <w:rPr>
      <w:i/>
      <w:iCs/>
      <w:color w:val="0F4761" w:themeColor="accent1" w:themeShade="BF"/>
    </w:rPr>
  </w:style>
  <w:style w:type="paragraph" w:styleId="Duidelijkcitaat">
    <w:name w:val="Intense Quote"/>
    <w:basedOn w:val="Standaard"/>
    <w:next w:val="Standaard"/>
    <w:link w:val="DuidelijkcitaatChar"/>
    <w:uiPriority w:val="30"/>
    <w:qFormat/>
    <w:rsid w:val="00F01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12B1"/>
    <w:rPr>
      <w:i/>
      <w:iCs/>
      <w:color w:val="0F4761" w:themeColor="accent1" w:themeShade="BF"/>
    </w:rPr>
  </w:style>
  <w:style w:type="character" w:styleId="Intensieveverwijzing">
    <w:name w:val="Intense Reference"/>
    <w:basedOn w:val="Standaardalinea-lettertype"/>
    <w:uiPriority w:val="32"/>
    <w:qFormat/>
    <w:rsid w:val="00F012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2311</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Biddelo - van der Hooft | Elevantio</dc:creator>
  <cp:keywords/>
  <dc:description/>
  <cp:lastModifiedBy>Daisy Biddelo - van der Hooft | Elevantio</cp:lastModifiedBy>
  <cp:revision>1</cp:revision>
  <dcterms:created xsi:type="dcterms:W3CDTF">2026-04-02T14:32:00Z</dcterms:created>
  <dcterms:modified xsi:type="dcterms:W3CDTF">2026-04-02T14:33:00Z</dcterms:modified>
</cp:coreProperties>
</file>